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F" w:rsidRPr="005729B4" w:rsidRDefault="00D16A4F" w:rsidP="00D16A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29B4">
        <w:rPr>
          <w:rFonts w:ascii="Times New Roman" w:hAnsi="Times New Roman" w:cs="Times New Roman"/>
          <w:b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96"/>
        <w:gridCol w:w="5890"/>
        <w:gridCol w:w="1254"/>
        <w:gridCol w:w="853"/>
        <w:gridCol w:w="893"/>
        <w:gridCol w:w="701"/>
        <w:gridCol w:w="714"/>
        <w:gridCol w:w="706"/>
      </w:tblGrid>
      <w:tr w:rsidR="00D16A4F" w:rsidRPr="005729B4" w:rsidTr="00FB707C">
        <w:tc>
          <w:tcPr>
            <w:tcW w:w="1882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 xml:space="preserve">Mata </w:t>
            </w:r>
            <w:proofErr w:type="spellStart"/>
            <w:r w:rsidRPr="005729B4">
              <w:rPr>
                <w:rFonts w:ascii="Times New Roman" w:hAnsi="Times New Roman" w:cs="Times New Roman"/>
                <w:b/>
              </w:rPr>
              <w:t>Kuliah</w:t>
            </w:r>
            <w:proofErr w:type="spellEnd"/>
          </w:p>
        </w:tc>
        <w:tc>
          <w:tcPr>
            <w:tcW w:w="296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88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1259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Semester:</w:t>
            </w:r>
          </w:p>
        </w:tc>
        <w:tc>
          <w:tcPr>
            <w:tcW w:w="878" w:type="dxa"/>
          </w:tcPr>
          <w:p w:rsidR="00D16A4F" w:rsidRPr="005729B4" w:rsidRDefault="005B0113" w:rsidP="0002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29B4">
              <w:rPr>
                <w:rFonts w:ascii="Times New Roman" w:hAnsi="Times New Roman" w:cs="Times New Roman"/>
                <w:b/>
              </w:rPr>
              <w:t>Kode</w:t>
            </w:r>
            <w:proofErr w:type="spellEnd"/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3" w:type="dxa"/>
          </w:tcPr>
          <w:p w:rsidR="00D16A4F" w:rsidRPr="005729B4" w:rsidRDefault="005B0113" w:rsidP="0002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PBK 3507</w:t>
            </w:r>
          </w:p>
        </w:tc>
        <w:tc>
          <w:tcPr>
            <w:tcW w:w="718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29B4">
              <w:rPr>
                <w:rFonts w:ascii="Times New Roman" w:hAnsi="Times New Roman" w:cs="Times New Roman"/>
                <w:b/>
              </w:rPr>
              <w:t>Sks</w:t>
            </w:r>
            <w:proofErr w:type="spellEnd"/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4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2</w:t>
            </w:r>
          </w:p>
        </w:tc>
      </w:tr>
      <w:tr w:rsidR="00D16A4F" w:rsidRPr="005729B4" w:rsidTr="00FB707C">
        <w:tc>
          <w:tcPr>
            <w:tcW w:w="1882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 xml:space="preserve">MK. </w:t>
            </w:r>
            <w:proofErr w:type="spellStart"/>
            <w:r w:rsidRPr="005729B4">
              <w:rPr>
                <w:rFonts w:ascii="Times New Roman" w:hAnsi="Times New Roman" w:cs="Times New Roman"/>
                <w:b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88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882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29B4">
              <w:rPr>
                <w:rFonts w:ascii="Times New Roman" w:hAnsi="Times New Roman" w:cs="Times New Roman"/>
                <w:b/>
              </w:rPr>
              <w:t>Fakultas</w:t>
            </w:r>
            <w:proofErr w:type="spellEnd"/>
            <w:r w:rsidRPr="005729B4">
              <w:rPr>
                <w:rFonts w:ascii="Times New Roman" w:hAnsi="Times New Roman" w:cs="Times New Roman"/>
                <w:b/>
              </w:rPr>
              <w:t>/Prodi</w:t>
            </w:r>
          </w:p>
        </w:tc>
        <w:tc>
          <w:tcPr>
            <w:tcW w:w="296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88" w:type="dxa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FKIP/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Pr="005729B4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80" w:type="dxa"/>
            <w:gridSpan w:val="6"/>
          </w:tcPr>
          <w:p w:rsidR="00D16A4F" w:rsidRPr="005729B4" w:rsidRDefault="00D16A4F" w:rsidP="000251D7">
            <w:pPr>
              <w:rPr>
                <w:rFonts w:ascii="Times New Roman" w:hAnsi="Times New Roman" w:cs="Times New Roman"/>
              </w:rPr>
            </w:pPr>
          </w:p>
        </w:tc>
      </w:tr>
    </w:tbl>
    <w:p w:rsidR="00D16A4F" w:rsidRPr="005729B4" w:rsidRDefault="00D16A4F" w:rsidP="00D16A4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296"/>
        <w:gridCol w:w="11246"/>
      </w:tblGrid>
      <w:tr w:rsidR="00D16A4F" w:rsidRPr="005729B4" w:rsidTr="00FB707C">
        <w:tc>
          <w:tcPr>
            <w:tcW w:w="1637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29B4">
              <w:rPr>
                <w:rFonts w:ascii="Times New Roman" w:hAnsi="Times New Roman" w:cs="Times New Roman"/>
                <w:b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513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kuliah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ini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membahas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secara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mendalam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</w:t>
            </w:r>
            <w:bookmarkStart w:id="0" w:name="_GoBack"/>
            <w:bookmarkEnd w:id="0"/>
            <w:r w:rsidRPr="005729B4">
              <w:rPr>
                <w:rFonts w:ascii="Times New Roman" w:hAnsi="Times New Roman" w:cs="Times New Roman"/>
              </w:rPr>
              <w:t>ngenai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landasan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perkembangan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penanaman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nilai-nilai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karakter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sesuai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dengan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perkembangan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isu-isu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perkembangan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pendekatan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strategi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layanan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</w:t>
            </w:r>
            <w:proofErr w:type="spellStart"/>
            <w:r w:rsidRPr="005729B4">
              <w:rPr>
                <w:rFonts w:ascii="Times New Roman" w:hAnsi="Times New Roman" w:cs="Times New Roman"/>
              </w:rPr>
              <w:t>untuk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BK </w:t>
            </w:r>
            <w:proofErr w:type="spellStart"/>
            <w:r w:rsidRPr="005729B4">
              <w:rPr>
                <w:rFonts w:ascii="Times New Roman" w:hAnsi="Times New Roman" w:cs="Times New Roman"/>
              </w:rPr>
              <w:t>untuk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tuna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cakap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belajar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cerdas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berbakat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berperilaku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bermasalah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pendukung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sistem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</w:tr>
      <w:tr w:rsidR="00D16A4F" w:rsidRPr="005729B4" w:rsidTr="00FB707C">
        <w:tc>
          <w:tcPr>
            <w:tcW w:w="1637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29B4">
              <w:rPr>
                <w:rFonts w:ascii="Times New Roman" w:hAnsi="Times New Roman" w:cs="Times New Roman"/>
                <w:b/>
              </w:rPr>
              <w:t>Capaian</w:t>
            </w:r>
            <w:proofErr w:type="spellEnd"/>
            <w:r w:rsidRPr="005729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513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mengenai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landasan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perkembangan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penanaman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nilai-nilai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karakter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sesuai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dengan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perkembangan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isu-isu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perkembangan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pendekatan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strategi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layanan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</w:t>
            </w:r>
            <w:proofErr w:type="spellStart"/>
            <w:r w:rsidRPr="005729B4">
              <w:rPr>
                <w:rFonts w:ascii="Times New Roman" w:hAnsi="Times New Roman" w:cs="Times New Roman"/>
              </w:rPr>
              <w:t>untuk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BK </w:t>
            </w:r>
            <w:proofErr w:type="spellStart"/>
            <w:r w:rsidRPr="005729B4">
              <w:rPr>
                <w:rFonts w:ascii="Times New Roman" w:hAnsi="Times New Roman" w:cs="Times New Roman"/>
              </w:rPr>
              <w:t>untuk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tuna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cakap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belajar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cerdas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berbakat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anak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berperilaku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bermasalah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pendukung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sistem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>.</w:t>
            </w:r>
          </w:p>
        </w:tc>
      </w:tr>
    </w:tbl>
    <w:p w:rsidR="00D16A4F" w:rsidRPr="005729B4" w:rsidRDefault="00D16A4F" w:rsidP="00D16A4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3446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(1)</w:t>
            </w:r>
          </w:p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MINGGU KE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(2)</w:t>
            </w:r>
          </w:p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KEMAMPUAN AKHIR YANG DIHARAPKAN</w:t>
            </w:r>
          </w:p>
        </w:tc>
        <w:tc>
          <w:tcPr>
            <w:tcW w:w="2234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(3)</w:t>
            </w:r>
          </w:p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MATERI PEMBELAJARAN</w:t>
            </w:r>
          </w:p>
        </w:tc>
        <w:tc>
          <w:tcPr>
            <w:tcW w:w="2234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(4)</w:t>
            </w:r>
          </w:p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BENTUK PEMBELAJARAN</w:t>
            </w:r>
          </w:p>
        </w:tc>
        <w:tc>
          <w:tcPr>
            <w:tcW w:w="2932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(5)</w:t>
            </w:r>
          </w:p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KRITERIA PENILAIAN (INDIKATOR)</w:t>
            </w:r>
          </w:p>
        </w:tc>
        <w:tc>
          <w:tcPr>
            <w:tcW w:w="145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(6)</w:t>
            </w:r>
          </w:p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9B4">
              <w:rPr>
                <w:rFonts w:ascii="Times New Roman" w:hAnsi="Times New Roman" w:cs="Times New Roman"/>
                <w:b/>
              </w:rPr>
              <w:t>BOBOT NILAI (%)</w:t>
            </w: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kontrak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kuliah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Kontrak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Perkuliahan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hakikat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Konsep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Hakikat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kebutuhan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Kebutuhan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pribadi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pada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Pribadi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pada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lastRenderedPageBreak/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sosial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pada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Sosial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belajar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pada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Belajar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karir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pada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Karir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UTS</w:t>
            </w:r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bagi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untuk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Didik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model-model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dapat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digunakan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dalam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Model-Model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Konseling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mengimplementasikan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Program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evaluasi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Evaluasi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Program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mampu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hambatan-hambatan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dalam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serta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menganalisa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pemecahan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masalahnya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Hambatan-Hambatan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lastRenderedPageBreak/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lastRenderedPageBreak/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memahami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aspek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legal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etikal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Aspek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Legal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Etikal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BK di </w:t>
            </w:r>
            <w:proofErr w:type="spellStart"/>
            <w:r w:rsidRPr="005729B4">
              <w:rPr>
                <w:rFonts w:ascii="Times New Roman" w:hAnsi="Times New Roman" w:cs="Times New Roman"/>
              </w:rPr>
              <w:t>Sekolah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Dasar</w:t>
            </w:r>
            <w:proofErr w:type="spellEnd"/>
          </w:p>
        </w:tc>
        <w:tc>
          <w:tcPr>
            <w:tcW w:w="2234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kelompok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5729B4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2932" w:type="dxa"/>
          </w:tcPr>
          <w:p w:rsidR="00D16A4F" w:rsidRPr="005729B4" w:rsidRDefault="00D16A4F" w:rsidP="00D16A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 xml:space="preserve">Proses </w:t>
            </w:r>
            <w:proofErr w:type="spellStart"/>
            <w:r w:rsidRPr="005729B4"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Keaktifan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partisipasi</w:t>
            </w:r>
            <w:proofErr w:type="spellEnd"/>
          </w:p>
          <w:p w:rsidR="00D16A4F" w:rsidRPr="005729B4" w:rsidRDefault="00D16A4F" w:rsidP="00D16A4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5729B4">
              <w:rPr>
                <w:rFonts w:ascii="Times New Roman" w:hAnsi="Times New Roman" w:cs="Times New Roman"/>
              </w:rPr>
              <w:t>Hasil</w:t>
            </w:r>
            <w:proofErr w:type="spellEnd"/>
            <w:r w:rsidRPr="00572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9B4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  <w:tr w:rsidR="00D16A4F" w:rsidRPr="005729B4" w:rsidTr="00FB707C">
        <w:tc>
          <w:tcPr>
            <w:tcW w:w="1278" w:type="dxa"/>
          </w:tcPr>
          <w:p w:rsidR="00D16A4F" w:rsidRPr="005729B4" w:rsidRDefault="00D16A4F" w:rsidP="00FB707C">
            <w:pPr>
              <w:jc w:val="center"/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0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  <w:r w:rsidRPr="005729B4">
              <w:rPr>
                <w:rFonts w:ascii="Times New Roman" w:hAnsi="Times New Roman" w:cs="Times New Roman"/>
              </w:rPr>
              <w:t>UAS</w:t>
            </w:r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16A4F" w:rsidRPr="005729B4" w:rsidRDefault="00D16A4F" w:rsidP="00FB707C">
            <w:pPr>
              <w:rPr>
                <w:rFonts w:ascii="Times New Roman" w:hAnsi="Times New Roman" w:cs="Times New Roman"/>
              </w:rPr>
            </w:pPr>
          </w:p>
        </w:tc>
      </w:tr>
    </w:tbl>
    <w:p w:rsidR="00D16A4F" w:rsidRPr="005729B4" w:rsidRDefault="00D16A4F" w:rsidP="00D16A4F">
      <w:pPr>
        <w:spacing w:line="240" w:lineRule="auto"/>
        <w:rPr>
          <w:rFonts w:ascii="Times New Roman" w:hAnsi="Times New Roman" w:cs="Times New Roman"/>
        </w:rPr>
      </w:pPr>
    </w:p>
    <w:p w:rsidR="00D16A4F" w:rsidRPr="005729B4" w:rsidRDefault="00D16A4F" w:rsidP="00D16A4F">
      <w:pPr>
        <w:spacing w:line="240" w:lineRule="auto"/>
        <w:rPr>
          <w:rFonts w:ascii="Times New Roman" w:hAnsi="Times New Roman" w:cs="Times New Roman"/>
        </w:rPr>
      </w:pPr>
      <w:proofErr w:type="spellStart"/>
      <w:r w:rsidRPr="005729B4">
        <w:rPr>
          <w:rFonts w:ascii="Times New Roman" w:hAnsi="Times New Roman" w:cs="Times New Roman"/>
        </w:rPr>
        <w:t>Referensi</w:t>
      </w:r>
      <w:proofErr w:type="spellEnd"/>
      <w:r w:rsidRPr="005729B4">
        <w:rPr>
          <w:rFonts w:ascii="Times New Roman" w:hAnsi="Times New Roman" w:cs="Times New Roman"/>
        </w:rPr>
        <w:t>:</w:t>
      </w:r>
    </w:p>
    <w:p w:rsidR="00D16A4F" w:rsidRPr="005729B4" w:rsidRDefault="00D16A4F" w:rsidP="00D16A4F">
      <w:pPr>
        <w:spacing w:line="240" w:lineRule="auto"/>
        <w:rPr>
          <w:rFonts w:ascii="Times New Roman" w:hAnsi="Times New Roman" w:cs="Times New Roman"/>
        </w:rPr>
      </w:pPr>
      <w:r w:rsidRPr="005729B4">
        <w:rPr>
          <w:rFonts w:ascii="Times New Roman" w:hAnsi="Times New Roman" w:cs="Times New Roman"/>
        </w:rPr>
        <w:t xml:space="preserve">Rita </w:t>
      </w:r>
      <w:proofErr w:type="spellStart"/>
      <w:r w:rsidRPr="005729B4">
        <w:rPr>
          <w:rFonts w:ascii="Times New Roman" w:hAnsi="Times New Roman" w:cs="Times New Roman"/>
        </w:rPr>
        <w:t>Eka</w:t>
      </w:r>
      <w:proofErr w:type="spellEnd"/>
      <w:r w:rsidRPr="005729B4">
        <w:rPr>
          <w:rFonts w:ascii="Times New Roman" w:hAnsi="Times New Roman" w:cs="Times New Roman"/>
        </w:rPr>
        <w:t xml:space="preserve"> </w:t>
      </w:r>
      <w:proofErr w:type="spellStart"/>
      <w:r w:rsidRPr="005729B4">
        <w:rPr>
          <w:rFonts w:ascii="Times New Roman" w:hAnsi="Times New Roman" w:cs="Times New Roman"/>
        </w:rPr>
        <w:t>Izzaty</w:t>
      </w:r>
      <w:proofErr w:type="spellEnd"/>
      <w:r w:rsidRPr="005729B4">
        <w:rPr>
          <w:rFonts w:ascii="Times New Roman" w:hAnsi="Times New Roman" w:cs="Times New Roman"/>
        </w:rPr>
        <w:t xml:space="preserve">, </w:t>
      </w:r>
      <w:proofErr w:type="spellStart"/>
      <w:r w:rsidRPr="005729B4">
        <w:rPr>
          <w:rFonts w:ascii="Times New Roman" w:hAnsi="Times New Roman" w:cs="Times New Roman"/>
        </w:rPr>
        <w:t>dkk</w:t>
      </w:r>
      <w:proofErr w:type="spellEnd"/>
      <w:r w:rsidRPr="005729B4">
        <w:rPr>
          <w:rFonts w:ascii="Times New Roman" w:hAnsi="Times New Roman" w:cs="Times New Roman"/>
        </w:rPr>
        <w:t xml:space="preserve">. </w:t>
      </w:r>
      <w:proofErr w:type="gramStart"/>
      <w:r w:rsidRPr="005729B4">
        <w:rPr>
          <w:rFonts w:ascii="Times New Roman" w:hAnsi="Times New Roman" w:cs="Times New Roman"/>
        </w:rPr>
        <w:t xml:space="preserve">(2007). </w:t>
      </w:r>
      <w:proofErr w:type="spellStart"/>
      <w:r w:rsidRPr="005729B4">
        <w:rPr>
          <w:rFonts w:ascii="Times New Roman" w:hAnsi="Times New Roman" w:cs="Times New Roman"/>
        </w:rPr>
        <w:t>Perkembangan</w:t>
      </w:r>
      <w:proofErr w:type="spellEnd"/>
      <w:r w:rsidRPr="005729B4">
        <w:rPr>
          <w:rFonts w:ascii="Times New Roman" w:hAnsi="Times New Roman" w:cs="Times New Roman"/>
        </w:rPr>
        <w:t xml:space="preserve"> </w:t>
      </w:r>
      <w:proofErr w:type="spellStart"/>
      <w:r w:rsidRPr="005729B4">
        <w:rPr>
          <w:rFonts w:ascii="Times New Roman" w:hAnsi="Times New Roman" w:cs="Times New Roman"/>
        </w:rPr>
        <w:t>Peserta</w:t>
      </w:r>
      <w:proofErr w:type="spellEnd"/>
      <w:r w:rsidRPr="005729B4">
        <w:rPr>
          <w:rFonts w:ascii="Times New Roman" w:hAnsi="Times New Roman" w:cs="Times New Roman"/>
        </w:rPr>
        <w:t xml:space="preserve"> </w:t>
      </w:r>
      <w:proofErr w:type="spellStart"/>
      <w:r w:rsidRPr="005729B4">
        <w:rPr>
          <w:rFonts w:ascii="Times New Roman" w:hAnsi="Times New Roman" w:cs="Times New Roman"/>
        </w:rPr>
        <w:t>Didik</w:t>
      </w:r>
      <w:proofErr w:type="spellEnd"/>
      <w:r w:rsidRPr="005729B4">
        <w:rPr>
          <w:rFonts w:ascii="Times New Roman" w:hAnsi="Times New Roman" w:cs="Times New Roman"/>
        </w:rPr>
        <w:t>.</w:t>
      </w:r>
      <w:proofErr w:type="gramEnd"/>
      <w:r w:rsidRPr="005729B4">
        <w:rPr>
          <w:rFonts w:ascii="Times New Roman" w:hAnsi="Times New Roman" w:cs="Times New Roman"/>
        </w:rPr>
        <w:t xml:space="preserve"> Yogyakarta: FIP UNY.</w:t>
      </w:r>
    </w:p>
    <w:p w:rsidR="00FF22BC" w:rsidRDefault="00FF22BC"/>
    <w:sectPr w:rsidR="00FF22BC" w:rsidSect="00D16A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DA7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744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04A5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7708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2694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76360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085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6D82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63A2"/>
    <w:multiLevelType w:val="hybridMultilevel"/>
    <w:tmpl w:val="1EF60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96CF6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A4458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82177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A60E6"/>
    <w:multiLevelType w:val="hybridMultilevel"/>
    <w:tmpl w:val="D812B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803F1"/>
    <w:multiLevelType w:val="hybridMultilevel"/>
    <w:tmpl w:val="D812B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A35FC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5517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64C1E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B7BB7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50E80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C63E5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71668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A02F1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A7D60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62A5F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72FE8"/>
    <w:multiLevelType w:val="hybridMultilevel"/>
    <w:tmpl w:val="31304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C36F4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A6174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6"/>
  </w:num>
  <w:num w:numId="5">
    <w:abstractNumId w:val="13"/>
  </w:num>
  <w:num w:numId="6">
    <w:abstractNumId w:val="22"/>
  </w:num>
  <w:num w:numId="7">
    <w:abstractNumId w:val="9"/>
  </w:num>
  <w:num w:numId="8">
    <w:abstractNumId w:val="24"/>
  </w:num>
  <w:num w:numId="9">
    <w:abstractNumId w:val="5"/>
  </w:num>
  <w:num w:numId="10">
    <w:abstractNumId w:val="6"/>
  </w:num>
  <w:num w:numId="11">
    <w:abstractNumId w:val="7"/>
  </w:num>
  <w:num w:numId="12">
    <w:abstractNumId w:val="23"/>
  </w:num>
  <w:num w:numId="13">
    <w:abstractNumId w:val="14"/>
  </w:num>
  <w:num w:numId="14">
    <w:abstractNumId w:val="11"/>
  </w:num>
  <w:num w:numId="15">
    <w:abstractNumId w:val="26"/>
  </w:num>
  <w:num w:numId="16">
    <w:abstractNumId w:val="19"/>
  </w:num>
  <w:num w:numId="17">
    <w:abstractNumId w:val="2"/>
  </w:num>
  <w:num w:numId="18">
    <w:abstractNumId w:val="17"/>
  </w:num>
  <w:num w:numId="19">
    <w:abstractNumId w:val="0"/>
  </w:num>
  <w:num w:numId="20">
    <w:abstractNumId w:val="18"/>
  </w:num>
  <w:num w:numId="21">
    <w:abstractNumId w:val="25"/>
  </w:num>
  <w:num w:numId="22">
    <w:abstractNumId w:val="21"/>
  </w:num>
  <w:num w:numId="23">
    <w:abstractNumId w:val="3"/>
  </w:num>
  <w:num w:numId="24">
    <w:abstractNumId w:val="12"/>
  </w:num>
  <w:num w:numId="25">
    <w:abstractNumId w:val="10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4F"/>
    <w:rsid w:val="000251D7"/>
    <w:rsid w:val="005B0113"/>
    <w:rsid w:val="006F4CBC"/>
    <w:rsid w:val="007C5ED9"/>
    <w:rsid w:val="00D16A4F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16A4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16A4F"/>
  </w:style>
  <w:style w:type="paragraph" w:styleId="BalloonText">
    <w:name w:val="Balloon Text"/>
    <w:basedOn w:val="Normal"/>
    <w:link w:val="BalloonTextChar"/>
    <w:uiPriority w:val="99"/>
    <w:semiHidden/>
    <w:unhideWhenUsed/>
    <w:rsid w:val="0002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16A4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16A4F"/>
  </w:style>
  <w:style w:type="paragraph" w:styleId="BalloonText">
    <w:name w:val="Balloon Text"/>
    <w:basedOn w:val="Normal"/>
    <w:link w:val="BalloonTextChar"/>
    <w:uiPriority w:val="99"/>
    <w:semiHidden/>
    <w:unhideWhenUsed/>
    <w:rsid w:val="0002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2017-08-18T04:08:00Z</cp:lastPrinted>
  <dcterms:created xsi:type="dcterms:W3CDTF">2017-03-14T13:47:00Z</dcterms:created>
  <dcterms:modified xsi:type="dcterms:W3CDTF">2017-08-18T04:12:00Z</dcterms:modified>
</cp:coreProperties>
</file>